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B508" w14:textId="7289EB15" w:rsidR="001614A0" w:rsidRPr="003B2F49" w:rsidRDefault="001614A0" w:rsidP="003B2F49">
      <w:pPr>
        <w:pStyle w:val="Vahedeta"/>
        <w:rPr>
          <w:b/>
          <w:bCs/>
        </w:rPr>
      </w:pPr>
      <w:r w:rsidRPr="003B2F49">
        <w:rPr>
          <w:b/>
          <w:bCs/>
        </w:rPr>
        <w:t>Arvamuse andmine</w:t>
      </w:r>
      <w:r w:rsidRPr="003B2F49">
        <w:rPr>
          <w:rFonts w:ascii="Arial" w:hAnsi="Arial"/>
          <w:b/>
          <w:bCs/>
        </w:rPr>
        <w:t> </w:t>
      </w:r>
      <w:r w:rsidR="007B160B" w:rsidRPr="003B2F49">
        <w:rPr>
          <w:b/>
          <w:bCs/>
        </w:rPr>
        <w:t>“</w:t>
      </w:r>
      <w:r w:rsidRPr="003B2F49">
        <w:rPr>
          <w:b/>
          <w:bCs/>
        </w:rPr>
        <w:t>RESourceEU</w:t>
      </w:r>
      <w:r w:rsidR="007B160B" w:rsidRPr="003B2F49">
        <w:rPr>
          <w:b/>
          <w:bCs/>
        </w:rPr>
        <w:t>“</w:t>
      </w:r>
      <w:r w:rsidRPr="003B2F49">
        <w:rPr>
          <w:b/>
          <w:bCs/>
        </w:rPr>
        <w:t xml:space="preserve"> tegevuskava kohta</w:t>
      </w:r>
      <w:r w:rsidRPr="003B2F49">
        <w:rPr>
          <w:rFonts w:ascii="Arial" w:hAnsi="Arial"/>
          <w:b/>
          <w:bCs/>
        </w:rPr>
        <w:t> </w:t>
      </w:r>
      <w:r w:rsidRPr="003B2F49">
        <w:rPr>
          <w:b/>
          <w:bCs/>
        </w:rPr>
        <w:t> </w:t>
      </w:r>
    </w:p>
    <w:p w14:paraId="3C8FC51E" w14:textId="77777777" w:rsidR="003B2F49" w:rsidRDefault="003B2F49" w:rsidP="003B2F49">
      <w:pPr>
        <w:pStyle w:val="Vahedeta"/>
      </w:pPr>
    </w:p>
    <w:p w14:paraId="1CE0154F" w14:textId="77777777" w:rsidR="008517DC" w:rsidRPr="008517DC" w:rsidRDefault="008517DC" w:rsidP="008517DC">
      <w:pPr>
        <w:pStyle w:val="Vahedeta"/>
      </w:pPr>
      <w:r w:rsidRPr="008517DC">
        <w:t>Majandus- ja kommunikatsiooniministeerium sai ülesande avaldada kliimaministeeriumile arvamust</w:t>
      </w:r>
      <w:r w:rsidRPr="008517DC">
        <w:rPr>
          <w:rFonts w:ascii="Arial" w:hAnsi="Arial" w:cs="Arial"/>
        </w:rPr>
        <w:t> </w:t>
      </w:r>
      <w:r w:rsidRPr="008517DC">
        <w:t>teatise kohta, mis sisaldab „RESourceEU“ tegevuskava kriitiliste toormete strateegia rakendamise kiirendamiseks. </w:t>
      </w:r>
    </w:p>
    <w:p w14:paraId="5B9E4181" w14:textId="77777777" w:rsidR="008517DC" w:rsidRPr="008517DC" w:rsidRDefault="008517DC" w:rsidP="008517DC">
      <w:pPr>
        <w:pStyle w:val="Vahedeta"/>
      </w:pPr>
      <w:r w:rsidRPr="008517DC">
        <w:t>  </w:t>
      </w:r>
    </w:p>
    <w:p w14:paraId="6143C87B" w14:textId="77777777" w:rsidR="008517DC" w:rsidRPr="008517DC" w:rsidRDefault="008517DC" w:rsidP="008517DC">
      <w:pPr>
        <w:pStyle w:val="Vahedeta"/>
      </w:pPr>
      <w:r w:rsidRPr="008517DC">
        <w:t>MKMi arvates tuleb</w:t>
      </w:r>
      <w:r w:rsidRPr="008517DC">
        <w:rPr>
          <w:rFonts w:ascii="Arial" w:hAnsi="Arial" w:cs="Arial"/>
        </w:rPr>
        <w:t> </w:t>
      </w:r>
      <w:r w:rsidRPr="008517DC">
        <w:t>teatise</w:t>
      </w:r>
      <w:r w:rsidRPr="008517DC">
        <w:rPr>
          <w:rFonts w:ascii="Arial" w:hAnsi="Arial" w:cs="Arial"/>
        </w:rPr>
        <w:t> </w:t>
      </w:r>
      <w:r w:rsidRPr="008517DC">
        <w:t>läbirääkimistel lähtuda järgmistest</w:t>
      </w:r>
      <w:r w:rsidRPr="008517DC">
        <w:rPr>
          <w:rFonts w:ascii="Arial" w:hAnsi="Arial" w:cs="Arial"/>
        </w:rPr>
        <w:t> </w:t>
      </w:r>
      <w:r w:rsidRPr="008517DC">
        <w:t>seisukohtadest:</w:t>
      </w:r>
      <w:r w:rsidRPr="008517DC">
        <w:rPr>
          <w:rFonts w:ascii="Arial" w:hAnsi="Arial" w:cs="Arial"/>
        </w:rPr>
        <w:t> </w:t>
      </w:r>
      <w:r w:rsidRPr="008517DC">
        <w:t>  </w:t>
      </w:r>
    </w:p>
    <w:p w14:paraId="006EEFA1" w14:textId="77777777" w:rsidR="008517DC" w:rsidRPr="008517DC" w:rsidRDefault="008517DC" w:rsidP="008517DC">
      <w:pPr>
        <w:pStyle w:val="Vahedeta"/>
      </w:pPr>
      <w:r w:rsidRPr="008517DC">
        <w:t>  </w:t>
      </w:r>
    </w:p>
    <w:p w14:paraId="3AEB97E7" w14:textId="185EB0D6" w:rsidR="008517DC" w:rsidRPr="008517DC" w:rsidRDefault="008517DC" w:rsidP="008517DC">
      <w:pPr>
        <w:pStyle w:val="Vahedeta"/>
      </w:pPr>
      <w:r w:rsidRPr="008517DC">
        <w:rPr>
          <w:b/>
          <w:bCs/>
        </w:rPr>
        <w:t>Eesti saab nõustuda Euroopa Komisjoni ettepanekuga kiirendada E</w:t>
      </w:r>
      <w:r w:rsidR="000F6979">
        <w:rPr>
          <w:b/>
          <w:bCs/>
        </w:rPr>
        <w:t xml:space="preserve">uroopa </w:t>
      </w:r>
      <w:r w:rsidRPr="008517DC">
        <w:rPr>
          <w:b/>
          <w:bCs/>
        </w:rPr>
        <w:t>Li</w:t>
      </w:r>
      <w:r w:rsidR="000F6979">
        <w:rPr>
          <w:b/>
          <w:bCs/>
        </w:rPr>
        <w:t>idu</w:t>
      </w:r>
      <w:r w:rsidR="00A1328C">
        <w:rPr>
          <w:b/>
          <w:bCs/>
        </w:rPr>
        <w:t xml:space="preserve"> </w:t>
      </w:r>
      <w:r w:rsidRPr="008517DC">
        <w:rPr>
          <w:b/>
          <w:bCs/>
        </w:rPr>
        <w:t>strateegiliste kriitiliste toormetega seotud projektide elluviimist. </w:t>
      </w:r>
      <w:r w:rsidRPr="008517DC">
        <w:t> </w:t>
      </w:r>
    </w:p>
    <w:p w14:paraId="7B2F5D65" w14:textId="77777777" w:rsidR="008517DC" w:rsidRPr="008517DC" w:rsidRDefault="008517DC" w:rsidP="008517DC">
      <w:pPr>
        <w:pStyle w:val="Vahedeta"/>
      </w:pPr>
      <w:r w:rsidRPr="008517DC">
        <w:rPr>
          <w:u w:val="single"/>
        </w:rPr>
        <w:t>Selgitus</w:t>
      </w:r>
      <w:r w:rsidRPr="008517DC">
        <w:t>: Euroopa Komisjoni hinnangul suurendab kriitiliste toormetega seotud projektide elluviimist see, kui komisjon vaatab läbi ja kohandab ELi õigusraamistikku, et kõrvaldada ELi tasandil sätestatud kitsaskohad ning realiseerida seeviisi liidusisese tootmise ja ringlussevõtu potentsiaal.  </w:t>
      </w:r>
    </w:p>
    <w:p w14:paraId="631EE73F" w14:textId="77777777" w:rsidR="008517DC" w:rsidRPr="008517DC" w:rsidRDefault="008517DC" w:rsidP="008517DC">
      <w:pPr>
        <w:pStyle w:val="Vahedeta"/>
      </w:pPr>
      <w:r w:rsidRPr="008517DC">
        <w:t>Eesti on olnud üks nendest liikmesriikidest, kes on valmis selle nimel töötama, et tööstusele ja ettevõtetele seatud halduskoormus väheneks.  </w:t>
      </w:r>
    </w:p>
    <w:p w14:paraId="339A49F5" w14:textId="729398EE" w:rsidR="008517DC" w:rsidRPr="008517DC" w:rsidRDefault="008517DC" w:rsidP="008517DC">
      <w:pPr>
        <w:pStyle w:val="Vahedeta"/>
      </w:pPr>
      <w:r w:rsidRPr="008517DC">
        <w:t>Kui ELis on kokku lepitud, et kiirendatakse loamenetlusi, siis peavad kõik liikmesriigid</w:t>
      </w:r>
      <w:r w:rsidR="00CB6025">
        <w:t xml:space="preserve"> </w:t>
      </w:r>
      <w:r w:rsidRPr="008517DC">
        <w:t>järgima kriitiliste toormete määruses kokkulepitud sätted. ELi õigust tuleb üle võtta ühetaoliselt.  </w:t>
      </w:r>
    </w:p>
    <w:p w14:paraId="41140F53" w14:textId="77777777" w:rsidR="008517DC" w:rsidRPr="008517DC" w:rsidRDefault="008517DC" w:rsidP="008517DC">
      <w:pPr>
        <w:pStyle w:val="Vahedeta"/>
      </w:pPr>
      <w:r w:rsidRPr="008517DC">
        <w:t>Olemasolevate ressursside ringlussevõtt peab olema lihtne, oluline on eemaldada seadusandlikul tasandil kõik barjäärid. </w:t>
      </w:r>
    </w:p>
    <w:p w14:paraId="399CBC65" w14:textId="77777777" w:rsidR="008517DC" w:rsidRPr="008517DC" w:rsidRDefault="008517DC" w:rsidP="008517DC">
      <w:pPr>
        <w:pStyle w:val="Vahedeta"/>
      </w:pPr>
      <w:r w:rsidRPr="008517DC">
        <w:t>  </w:t>
      </w:r>
    </w:p>
    <w:p w14:paraId="4CF42EFB" w14:textId="77777777" w:rsidR="008517DC" w:rsidRPr="008517DC" w:rsidRDefault="008517DC" w:rsidP="008517DC">
      <w:pPr>
        <w:pStyle w:val="Vahedeta"/>
      </w:pPr>
      <w:r w:rsidRPr="008517DC">
        <w:rPr>
          <w:b/>
          <w:bCs/>
        </w:rPr>
        <w:t>Eesti leiab, et kriitiliste toormete keskuse ja kriitiliste toormete rahastamiskeskuse loomise kavatsus on kaalumist väärt. Ühisostude tegemisel tuleks esmatähtsaks pidada kaitsevaldkonda. Rahastamiskeskuse tööpõhimõtted peavad kindlustama liikmesriikide ja ettevõtete võrdse kohtlemise.  </w:t>
      </w:r>
      <w:r w:rsidRPr="008517DC">
        <w:t> </w:t>
      </w:r>
    </w:p>
    <w:p w14:paraId="4EBB272D" w14:textId="77777777" w:rsidR="008517DC" w:rsidRPr="008517DC" w:rsidRDefault="008517DC" w:rsidP="008517DC">
      <w:pPr>
        <w:pStyle w:val="Vahedeta"/>
      </w:pPr>
      <w:r w:rsidRPr="008517DC">
        <w:rPr>
          <w:u w:val="single"/>
        </w:rPr>
        <w:t>Selgitus</w:t>
      </w:r>
      <w:r w:rsidRPr="008517DC">
        <w:t>: Euroopa Komisjon teeb ettepaneku luua Euroopa kriitiliste toormete keskuse, kellele antakse lisaks infokogumisele ja turuolukorra monitoorimisele ka ülesanne teostada järelevalvet strateegiliste projektide üle ning teha vajadusel ühisoste.  </w:t>
      </w:r>
    </w:p>
    <w:p w14:paraId="6952C3E4" w14:textId="77777777" w:rsidR="009739AA" w:rsidRDefault="008517DC" w:rsidP="008517DC">
      <w:pPr>
        <w:pStyle w:val="Vahedeta"/>
      </w:pPr>
      <w:r w:rsidRPr="008517DC">
        <w:t xml:space="preserve">Ühisostude tegemisel peab komisjon esmatähtsaks lennundus- ja kosmose- ning kaitsesektori jaoks oluliste kriitiliste toormete soetamist. </w:t>
      </w:r>
    </w:p>
    <w:p w14:paraId="3FF892F5" w14:textId="77777777" w:rsidR="009739AA" w:rsidRDefault="008517DC" w:rsidP="008517DC">
      <w:pPr>
        <w:pStyle w:val="Vahedeta"/>
      </w:pPr>
      <w:r w:rsidRPr="008517DC">
        <w:t>Eesti seisukohast tuleks keskenduda eelkõige kaitsesektorile vajaliku materjali soetamisele, sest ELi kaitsevõime tugevdamine on esmavajalik. Toetame lähenemist, kus ühisostude abil parandatakse väikeste ja keskmise suurusega ettevõtete varustamist vajaliku toormega. </w:t>
      </w:r>
    </w:p>
    <w:p w14:paraId="7CDADAF0" w14:textId="2731E3B0" w:rsidR="008517DC" w:rsidRPr="008517DC" w:rsidRDefault="008517DC" w:rsidP="008517DC">
      <w:pPr>
        <w:pStyle w:val="Vahedeta"/>
      </w:pPr>
      <w:r w:rsidRPr="008517DC">
        <w:t>Lisaks teeb komisjon ettepaneku luua kriitiliste toormete rahastamiskeskuse, mille ülesandeks on rahalist toetamist strateegiliselt koordineerida, pakkuda projektiarendajatele ja liikmesriikidele tehnilist abi ning kiirendada projektide väljatöötamist. </w:t>
      </w:r>
    </w:p>
    <w:p w14:paraId="730E111C" w14:textId="0502E60E" w:rsidR="008517DC" w:rsidRPr="008517DC" w:rsidRDefault="008517DC" w:rsidP="008517DC">
      <w:pPr>
        <w:pStyle w:val="Vahedeta"/>
      </w:pPr>
      <w:r w:rsidRPr="008517DC">
        <w:t xml:space="preserve">Eesti vaatest tuleb tagada see, et rahastamiskeskus töötaks võrdse kohtlemise põhimõtet arvestades </w:t>
      </w:r>
      <w:r w:rsidR="001924F7">
        <w:t>ning</w:t>
      </w:r>
      <w:r w:rsidRPr="008517DC">
        <w:t xml:space="preserve"> kõik liikmesriigid oleksid võrsetel alustel kaasatud ja rahastatud.  </w:t>
      </w:r>
    </w:p>
    <w:p w14:paraId="7DB35CF9" w14:textId="77777777" w:rsidR="008517DC" w:rsidRPr="008517DC" w:rsidRDefault="008517DC" w:rsidP="008517DC">
      <w:pPr>
        <w:pStyle w:val="Vahedeta"/>
      </w:pPr>
      <w:r w:rsidRPr="008517DC">
        <w:t>  </w:t>
      </w:r>
    </w:p>
    <w:p w14:paraId="7BAB8828" w14:textId="2458F140" w:rsidR="006244D0" w:rsidRDefault="008517DC" w:rsidP="008517DC">
      <w:pPr>
        <w:pStyle w:val="Vahedeta"/>
      </w:pPr>
      <w:r w:rsidRPr="008517DC">
        <w:rPr>
          <w:b/>
          <w:bCs/>
        </w:rPr>
        <w:t xml:space="preserve">Eesti toetab kriitiliste toormete kaevandamise ja töötlemise innovatsioonipotentsiaali realiseerimiseks tehtavaid samme, sealhulgas lisarahastuse leidmist sihtotstarbelistele projektikonkurssidele. Eestile on oluline, </w:t>
      </w:r>
      <w:r w:rsidRPr="008517DC">
        <w:rPr>
          <w:b/>
          <w:bCs/>
        </w:rPr>
        <w:lastRenderedPageBreak/>
        <w:t>et innovatsiooni panustavad projektikonkursid toimuksid igal aastal ja üleminekul järgmisesse ELi eelarveperioodi ei tekiks tõrkeid. Samuti on oluline, et projektikonkursside  ja rahastustingimused võimaldavad väikestel ja keskmise suurusega ettevõtetel </w:t>
      </w:r>
      <w:r w:rsidR="006244D0">
        <w:rPr>
          <w:b/>
          <w:bCs/>
        </w:rPr>
        <w:t>osaleda teistega</w:t>
      </w:r>
      <w:r w:rsidRPr="008517DC">
        <w:rPr>
          <w:b/>
          <w:bCs/>
        </w:rPr>
        <w:t xml:space="preserve"> võrdsetel </w:t>
      </w:r>
      <w:r w:rsidR="00292FCC">
        <w:rPr>
          <w:b/>
          <w:bCs/>
        </w:rPr>
        <w:t>alustel</w:t>
      </w:r>
      <w:r w:rsidRPr="008517DC">
        <w:rPr>
          <w:b/>
          <w:bCs/>
        </w:rPr>
        <w:t>.</w:t>
      </w:r>
      <w:r w:rsidRPr="008517DC">
        <w:t> </w:t>
      </w:r>
      <w:r w:rsidRPr="008517DC">
        <w:br/>
      </w:r>
      <w:r w:rsidRPr="008517DC">
        <w:rPr>
          <w:u w:val="single"/>
        </w:rPr>
        <w:t>Selgitus</w:t>
      </w:r>
      <w:r w:rsidRPr="008517DC">
        <w:t>:  Euroopa Komisjon kirjeldab teatises, kuidas ta toetab kriitilise toorme alaseid teadusuuringuid ja innovatsiooni. </w:t>
      </w:r>
      <w:r w:rsidRPr="008517DC">
        <w:br/>
        <w:t>Komisjon märgib, et RESourceEU eesmärkide toetamiseks algatatakse programmi „Euroopa horisont“ raames 2026-2027. aasta tööprogrammi alusel 593 miljoni euro suuruse kogueelarvega sihtotstarbelised projektikonkursid, millele lisandub 100 miljoni euro suurune segarahastamistoetus Euroopa Innovatsiooninõukogult. </w:t>
      </w:r>
      <w:r w:rsidRPr="008517DC">
        <w:br/>
        <w:t>Eesti peab selle valdkonna rahastust oluliseks, sest Eestis selles valdkonnas tegutsevatel ettevõtetel on võimekus ja tahe sellistel projektikonkurssidel osaleda. </w:t>
      </w:r>
    </w:p>
    <w:p w14:paraId="6502BBC2" w14:textId="00F73589" w:rsidR="008517DC" w:rsidRDefault="008517DC" w:rsidP="008517DC">
      <w:pPr>
        <w:pStyle w:val="Vahedeta"/>
      </w:pPr>
      <w:r w:rsidRPr="008517DC">
        <w:t xml:space="preserve">Eestile on </w:t>
      </w:r>
      <w:r w:rsidR="006244D0">
        <w:t xml:space="preserve">ELi läbirääkimistel läbivalt </w:t>
      </w:r>
      <w:r w:rsidRPr="008517DC">
        <w:t>tähtis, et väikestele ja keskmise suurusega ettevõtetele ei seataks piiranguid ja t</w:t>
      </w:r>
      <w:r w:rsidR="00B1541C">
        <w:t>akistusi</w:t>
      </w:r>
      <w:r w:rsidRPr="008517DC">
        <w:t xml:space="preserve"> sellistel projektikonkurssidel osaleda.  </w:t>
      </w:r>
    </w:p>
    <w:p w14:paraId="6601D879" w14:textId="77777777" w:rsidR="00780472" w:rsidRDefault="00780472" w:rsidP="008517DC">
      <w:pPr>
        <w:pStyle w:val="Vahedeta"/>
      </w:pPr>
    </w:p>
    <w:p w14:paraId="2AF526A5" w14:textId="0BAB822A" w:rsidR="00780472" w:rsidRPr="008517DC" w:rsidRDefault="00780472" w:rsidP="008517DC">
      <w:pPr>
        <w:pStyle w:val="Vahedeta"/>
      </w:pPr>
      <w:r w:rsidRPr="00780472">
        <w:rPr>
          <w:b/>
          <w:bCs/>
        </w:rPr>
        <w:t>Eesti toetab kriitiliste toormete varude loomise katseprojekti ja ootab selle</w:t>
      </w:r>
      <w:r w:rsidR="00996C75">
        <w:rPr>
          <w:b/>
          <w:bCs/>
        </w:rPr>
        <w:t xml:space="preserve"> </w:t>
      </w:r>
      <w:r w:rsidRPr="00780472">
        <w:rPr>
          <w:b/>
          <w:bCs/>
        </w:rPr>
        <w:t>tulemuste jagamist.</w:t>
      </w:r>
      <w:r w:rsidRPr="00780472">
        <w:t> </w:t>
      </w:r>
      <w:r w:rsidRPr="00780472">
        <w:br/>
      </w:r>
      <w:r w:rsidRPr="00780472">
        <w:rPr>
          <w:u w:val="single"/>
        </w:rPr>
        <w:t>Selgitus</w:t>
      </w:r>
      <w:r w:rsidRPr="00780472">
        <w:t>: Eesti on huvitatud katseprojekti käigus kogutud infost, sest Eestis on ettevõtted, kes suudaksid panustada taolise toorme varu loomisesse. </w:t>
      </w:r>
      <w:r w:rsidR="008B1E26" w:rsidRPr="008B1E26">
        <w:t>Lisaks tahame osaleda katseprojekti aruteludes selle üle, millist liiki varude loomine toetab kõige paremini Euroopa tööstust.</w:t>
      </w:r>
    </w:p>
    <w:p w14:paraId="34E9F2B2" w14:textId="77777777" w:rsidR="008517DC" w:rsidRPr="008517DC" w:rsidRDefault="008517DC" w:rsidP="008517DC">
      <w:pPr>
        <w:pStyle w:val="Vahedeta"/>
      </w:pPr>
      <w:r w:rsidRPr="008517DC">
        <w:t>  </w:t>
      </w:r>
    </w:p>
    <w:p w14:paraId="0E105BC0" w14:textId="5DACFA60" w:rsidR="008517DC" w:rsidRPr="008517DC" w:rsidRDefault="008517DC" w:rsidP="008517DC">
      <w:pPr>
        <w:pStyle w:val="Vahedeta"/>
      </w:pPr>
      <w:r w:rsidRPr="008517DC">
        <w:t>Juhime tähelepanu</w:t>
      </w:r>
      <w:r w:rsidR="00740B31">
        <w:t>, et</w:t>
      </w:r>
      <w:r w:rsidRPr="008517DC">
        <w:t> MKM edastas oma arvamuse eraldi kirjaga</w:t>
      </w:r>
      <w:r w:rsidR="00B91115">
        <w:t xml:space="preserve"> ka</w:t>
      </w:r>
      <w:r w:rsidRPr="008517DC">
        <w:t xml:space="preserve"> kriitiliste toormete määruse eelnõu kohta ja ELi majandusjulgeoleku strateegia teatise kohta.</w:t>
      </w:r>
      <w:r w:rsidR="00AD3830">
        <w:t xml:space="preserve"> </w:t>
      </w:r>
      <w:r w:rsidR="00B91115" w:rsidRPr="00B91115">
        <w:t>“RESourceEU“ tegevuskava</w:t>
      </w:r>
      <w:r w:rsidR="00B91115">
        <w:t xml:space="preserve"> on </w:t>
      </w:r>
      <w:r w:rsidR="00AD3830">
        <w:t xml:space="preserve">nimetatud määruse ja </w:t>
      </w:r>
      <w:r w:rsidR="00AA094D">
        <w:t>strateegiaga</w:t>
      </w:r>
      <w:r w:rsidR="00AD3830">
        <w:t xml:space="preserve"> seotud. </w:t>
      </w:r>
    </w:p>
    <w:p w14:paraId="249C9A5C" w14:textId="77777777" w:rsidR="008517DC" w:rsidRPr="008517DC" w:rsidRDefault="008517DC" w:rsidP="008517DC">
      <w:pPr>
        <w:pStyle w:val="Vahedeta"/>
      </w:pPr>
      <w:r w:rsidRPr="008517DC">
        <w:t> </w:t>
      </w:r>
    </w:p>
    <w:p w14:paraId="3071E423" w14:textId="77777777" w:rsidR="008517DC" w:rsidRDefault="008517DC" w:rsidP="003B2F49">
      <w:pPr>
        <w:pStyle w:val="Vahedeta"/>
      </w:pPr>
    </w:p>
    <w:sectPr w:rsidR="008517DC" w:rsidSect="000D3B3C">
      <w:pgSz w:w="11906" w:h="16838"/>
      <w:pgMar w:top="170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3B"/>
    <w:rsid w:val="00056980"/>
    <w:rsid w:val="000713F3"/>
    <w:rsid w:val="000C356C"/>
    <w:rsid w:val="000D3B3C"/>
    <w:rsid w:val="000D47BA"/>
    <w:rsid w:val="000F1536"/>
    <w:rsid w:val="000F6386"/>
    <w:rsid w:val="000F6979"/>
    <w:rsid w:val="00122741"/>
    <w:rsid w:val="001614A0"/>
    <w:rsid w:val="0016457A"/>
    <w:rsid w:val="001924F7"/>
    <w:rsid w:val="001B0F5D"/>
    <w:rsid w:val="001E22EA"/>
    <w:rsid w:val="001E79AE"/>
    <w:rsid w:val="001F0CFA"/>
    <w:rsid w:val="00204CA8"/>
    <w:rsid w:val="002153A1"/>
    <w:rsid w:val="0022506C"/>
    <w:rsid w:val="0022689E"/>
    <w:rsid w:val="00237A3C"/>
    <w:rsid w:val="002633FA"/>
    <w:rsid w:val="00292FCC"/>
    <w:rsid w:val="002B00C3"/>
    <w:rsid w:val="002E6352"/>
    <w:rsid w:val="00326C80"/>
    <w:rsid w:val="00372B73"/>
    <w:rsid w:val="003735C4"/>
    <w:rsid w:val="003A1CAA"/>
    <w:rsid w:val="003B2F49"/>
    <w:rsid w:val="003E305A"/>
    <w:rsid w:val="004228FA"/>
    <w:rsid w:val="00427BC3"/>
    <w:rsid w:val="004336E0"/>
    <w:rsid w:val="00476FBA"/>
    <w:rsid w:val="00480E3B"/>
    <w:rsid w:val="004853EB"/>
    <w:rsid w:val="004B2A25"/>
    <w:rsid w:val="005009FD"/>
    <w:rsid w:val="00517BCB"/>
    <w:rsid w:val="00586A83"/>
    <w:rsid w:val="00594A08"/>
    <w:rsid w:val="005A0ED6"/>
    <w:rsid w:val="005D5B0F"/>
    <w:rsid w:val="005F4B9B"/>
    <w:rsid w:val="006244D0"/>
    <w:rsid w:val="00643EDF"/>
    <w:rsid w:val="006522DC"/>
    <w:rsid w:val="00653978"/>
    <w:rsid w:val="007100FE"/>
    <w:rsid w:val="00713CD7"/>
    <w:rsid w:val="007156F9"/>
    <w:rsid w:val="00740B31"/>
    <w:rsid w:val="00780472"/>
    <w:rsid w:val="00780BFA"/>
    <w:rsid w:val="00784258"/>
    <w:rsid w:val="0078788B"/>
    <w:rsid w:val="007B0FC4"/>
    <w:rsid w:val="007B160B"/>
    <w:rsid w:val="007C2D76"/>
    <w:rsid w:val="007E6CBD"/>
    <w:rsid w:val="008061D0"/>
    <w:rsid w:val="00845DB8"/>
    <w:rsid w:val="008517DC"/>
    <w:rsid w:val="008813E0"/>
    <w:rsid w:val="008B1206"/>
    <w:rsid w:val="008B1E26"/>
    <w:rsid w:val="00967DAD"/>
    <w:rsid w:val="009739AA"/>
    <w:rsid w:val="00984807"/>
    <w:rsid w:val="00996C75"/>
    <w:rsid w:val="009C1935"/>
    <w:rsid w:val="009D4EFB"/>
    <w:rsid w:val="00A1328C"/>
    <w:rsid w:val="00A13D50"/>
    <w:rsid w:val="00A31DBD"/>
    <w:rsid w:val="00AA094D"/>
    <w:rsid w:val="00AC12B1"/>
    <w:rsid w:val="00AD3830"/>
    <w:rsid w:val="00AF3E5F"/>
    <w:rsid w:val="00B13A0E"/>
    <w:rsid w:val="00B1541C"/>
    <w:rsid w:val="00B24F06"/>
    <w:rsid w:val="00B84B26"/>
    <w:rsid w:val="00B8697D"/>
    <w:rsid w:val="00B91115"/>
    <w:rsid w:val="00B97D96"/>
    <w:rsid w:val="00BA3466"/>
    <w:rsid w:val="00BB41D3"/>
    <w:rsid w:val="00BC1CD2"/>
    <w:rsid w:val="00BF12B6"/>
    <w:rsid w:val="00BF1DDA"/>
    <w:rsid w:val="00C12D8A"/>
    <w:rsid w:val="00C42F9B"/>
    <w:rsid w:val="00CB6025"/>
    <w:rsid w:val="00CF6C0B"/>
    <w:rsid w:val="00D76689"/>
    <w:rsid w:val="00DC5757"/>
    <w:rsid w:val="00EC3CA2"/>
    <w:rsid w:val="00EE6438"/>
    <w:rsid w:val="00F10E2A"/>
    <w:rsid w:val="00F241C6"/>
    <w:rsid w:val="00F3306A"/>
    <w:rsid w:val="00F52462"/>
    <w:rsid w:val="00F52970"/>
    <w:rsid w:val="00F7210D"/>
    <w:rsid w:val="00F8297E"/>
    <w:rsid w:val="00F94A30"/>
    <w:rsid w:val="00FA4E2F"/>
    <w:rsid w:val="00FB1793"/>
    <w:rsid w:val="00FD4A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77EB"/>
  <w15:chartTrackingRefBased/>
  <w15:docId w15:val="{7220D574-9202-49B8-8577-80F902D0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80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80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80E3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80E3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80E3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80E3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80E3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80E3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80E3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80E3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80E3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80E3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80E3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80E3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80E3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80E3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80E3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80E3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80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80E3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80E3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80E3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80E3B"/>
    <w:pPr>
      <w:spacing w:before="160"/>
      <w:jc w:val="center"/>
    </w:pPr>
    <w:rPr>
      <w:i/>
      <w:iCs/>
      <w:color w:val="404040" w:themeColor="text1" w:themeTint="BF"/>
    </w:rPr>
  </w:style>
  <w:style w:type="character" w:customStyle="1" w:styleId="TsitaatMrk">
    <w:name w:val="Tsitaat Märk"/>
    <w:basedOn w:val="Liguvaikefont"/>
    <w:link w:val="Tsitaat"/>
    <w:uiPriority w:val="29"/>
    <w:rsid w:val="00480E3B"/>
    <w:rPr>
      <w:i/>
      <w:iCs/>
      <w:color w:val="404040" w:themeColor="text1" w:themeTint="BF"/>
    </w:rPr>
  </w:style>
  <w:style w:type="paragraph" w:styleId="Loendilik">
    <w:name w:val="List Paragraph"/>
    <w:basedOn w:val="Normaallaad"/>
    <w:uiPriority w:val="34"/>
    <w:qFormat/>
    <w:rsid w:val="00480E3B"/>
    <w:pPr>
      <w:ind w:left="720"/>
      <w:contextualSpacing/>
    </w:pPr>
  </w:style>
  <w:style w:type="character" w:styleId="Selgeltmrgatavrhutus">
    <w:name w:val="Intense Emphasis"/>
    <w:basedOn w:val="Liguvaikefont"/>
    <w:uiPriority w:val="21"/>
    <w:qFormat/>
    <w:rsid w:val="00480E3B"/>
    <w:rPr>
      <w:i/>
      <w:iCs/>
      <w:color w:val="0F4761" w:themeColor="accent1" w:themeShade="BF"/>
    </w:rPr>
  </w:style>
  <w:style w:type="paragraph" w:styleId="Selgeltmrgatavtsitaat">
    <w:name w:val="Intense Quote"/>
    <w:basedOn w:val="Normaallaad"/>
    <w:next w:val="Normaallaad"/>
    <w:link w:val="SelgeltmrgatavtsitaatMrk"/>
    <w:uiPriority w:val="30"/>
    <w:qFormat/>
    <w:rsid w:val="00480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80E3B"/>
    <w:rPr>
      <w:i/>
      <w:iCs/>
      <w:color w:val="0F4761" w:themeColor="accent1" w:themeShade="BF"/>
    </w:rPr>
  </w:style>
  <w:style w:type="character" w:styleId="Selgeltmrgatavviide">
    <w:name w:val="Intense Reference"/>
    <w:basedOn w:val="Liguvaikefont"/>
    <w:uiPriority w:val="32"/>
    <w:qFormat/>
    <w:rsid w:val="00480E3B"/>
    <w:rPr>
      <w:b/>
      <w:bCs/>
      <w:smallCaps/>
      <w:color w:val="0F4761" w:themeColor="accent1" w:themeShade="BF"/>
      <w:spacing w:val="5"/>
    </w:rPr>
  </w:style>
  <w:style w:type="paragraph" w:styleId="Vahedeta">
    <w:name w:val="No Spacing"/>
    <w:uiPriority w:val="1"/>
    <w:qFormat/>
    <w:rsid w:val="003B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665</Words>
  <Characters>3860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101</cp:revision>
  <dcterms:created xsi:type="dcterms:W3CDTF">2026-01-27T08:09:00Z</dcterms:created>
  <dcterms:modified xsi:type="dcterms:W3CDTF">2026-01-30T13:11:00Z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2026-01-27T08:10:16Z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09411396-6c3e-427c-96d8-d06ea5a140e8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